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505E" w14:textId="77777777" w:rsidR="00D055E1" w:rsidRDefault="00D055E1" w:rsidP="00126EDD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en-IN"/>
          <w14:ligatures w14:val="none"/>
        </w:rPr>
      </w:pPr>
    </w:p>
    <w:p w14:paraId="76D71BA7" w14:textId="5BF4718F" w:rsidR="007F556C" w:rsidRDefault="00321906" w:rsidP="00EF3F57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en-IN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noProof/>
          <w:kern w:val="0"/>
          <w:sz w:val="36"/>
          <w:szCs w:val="36"/>
          <w:lang w:eastAsia="en-IN"/>
        </w:rPr>
        <w:drawing>
          <wp:anchor distT="0" distB="0" distL="114300" distR="114300" simplePos="0" relativeHeight="251658240" behindDoc="0" locked="0" layoutInCell="1" allowOverlap="1" wp14:anchorId="401419E7" wp14:editId="62643FD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66800" cy="1066800"/>
            <wp:effectExtent l="0" t="0" r="0" b="0"/>
            <wp:wrapSquare wrapText="bothSides"/>
            <wp:docPr id="5635165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516557" name="Picture 5635165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DAB" w:rsidRPr="00321906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en-IN"/>
          <w14:ligatures w14:val="none"/>
        </w:rPr>
        <w:t>General Return &amp; Refund Policy</w:t>
      </w:r>
    </w:p>
    <w:p w14:paraId="7036E773" w14:textId="6A8719C4" w:rsidR="00D055E1" w:rsidRDefault="00D055E1" w:rsidP="00126EDD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="Times New Roman"/>
          <w:kern w:val="0"/>
          <w:sz w:val="36"/>
          <w:szCs w:val="36"/>
          <w:lang w:eastAsia="en-IN"/>
          <w14:ligatures w14:val="none"/>
        </w:rPr>
      </w:pPr>
    </w:p>
    <w:p w14:paraId="6A96EAF8" w14:textId="77777777" w:rsidR="00D055E1" w:rsidRPr="00D055E1" w:rsidRDefault="00D055E1" w:rsidP="00126EDD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="Times New Roman"/>
          <w:kern w:val="0"/>
          <w:sz w:val="36"/>
          <w:szCs w:val="36"/>
          <w:lang w:eastAsia="en-IN"/>
          <w14:ligatures w14:val="none"/>
        </w:rPr>
      </w:pPr>
    </w:p>
    <w:p w14:paraId="37D4865F" w14:textId="77777777" w:rsidR="00126EDD" w:rsidRPr="001F0460" w:rsidRDefault="00126EDD" w:rsidP="00126ED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</w:pPr>
      <w:r w:rsidRPr="001F0460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Introduction</w:t>
      </w:r>
    </w:p>
    <w:p w14:paraId="6F33AE52" w14:textId="797A1891" w:rsidR="00126EDD" w:rsidRPr="001F0460" w:rsidRDefault="00126EDD" w:rsidP="00D003CB">
      <w:pPr>
        <w:shd w:val="clear" w:color="auto" w:fill="FFFFFF"/>
        <w:spacing w:after="100" w:afterAutospacing="1" w:line="384" w:lineRule="atLeast"/>
        <w:jc w:val="both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1F0460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At </w:t>
      </w:r>
      <w:r w:rsidR="00D100FB" w:rsidRPr="001F0460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Intelevate Consulting Services</w:t>
      </w:r>
      <w:r w:rsidRPr="001F0460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, we strive to provide exceptional service and support to our valued customers. We understand that sometimes circumstances change, and you may need to request a </w:t>
      </w:r>
      <w:r w:rsidR="003D14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return/</w:t>
      </w:r>
      <w:r w:rsidRPr="001F0460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refund. This policy outlines our </w:t>
      </w:r>
      <w:r w:rsidR="003D14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return &amp; </w:t>
      </w:r>
      <w:r w:rsidRPr="001F0460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refund procedures in compliance with applicable Indian laws and regulations.</w:t>
      </w:r>
    </w:p>
    <w:p w14:paraId="7E3BBD92" w14:textId="77777777" w:rsidR="00126EDD" w:rsidRPr="001F0460" w:rsidRDefault="00126EDD" w:rsidP="00126EDD">
      <w:pPr>
        <w:shd w:val="clear" w:color="auto" w:fill="FFFFFF"/>
        <w:spacing w:after="100" w:afterAutospacing="1" w:line="384" w:lineRule="atLeast"/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</w:pPr>
      <w:r w:rsidRPr="001F0460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Refund Eligibility Criteria</w:t>
      </w:r>
    </w:p>
    <w:p w14:paraId="5C5F17E0" w14:textId="77777777" w:rsidR="00126EDD" w:rsidRPr="00D003CB" w:rsidRDefault="00126EDD" w:rsidP="00D003CB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384" w:lineRule="atLeast"/>
        <w:jc w:val="both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D003C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If you are not satisfied with the first session of any of our classes or courses, you may request a full refund. Once approved, the refund will be processed within 7 working days.</w:t>
      </w:r>
    </w:p>
    <w:p w14:paraId="6A0ACB20" w14:textId="14D6C10E" w:rsidR="00093DF0" w:rsidRPr="00D003CB" w:rsidRDefault="00093DF0" w:rsidP="00D003CB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384" w:lineRule="atLeast"/>
        <w:jc w:val="both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D003C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One time activation and onboarding charges as applicable to your subscription plan</w:t>
      </w:r>
      <w:r w:rsidR="004E1ECF" w:rsidRPr="00D003C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(s) is NON-REUNDABLE.</w:t>
      </w:r>
    </w:p>
    <w:p w14:paraId="6D840C05" w14:textId="1B24B0FC" w:rsidR="00C71206" w:rsidRPr="00D003CB" w:rsidRDefault="00C71206" w:rsidP="00D003CB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384" w:lineRule="atLeast"/>
        <w:jc w:val="both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D003C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Store products </w:t>
      </w:r>
      <w:r w:rsidR="0001639A" w:rsidRPr="00D003C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are eligible </w:t>
      </w:r>
      <w:r w:rsidR="003E7D41" w:rsidRPr="00D003C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for return</w:t>
      </w:r>
      <w:r w:rsidRPr="00D003C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="00EA159E" w:rsidRPr="00D003C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if package is unopened and/or goods are unused within 7 days of </w:t>
      </w:r>
      <w:r w:rsidR="0001639A" w:rsidRPr="00D003C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delivery receipt date. </w:t>
      </w:r>
    </w:p>
    <w:p w14:paraId="5074B080" w14:textId="13D67786" w:rsidR="0001639A" w:rsidRPr="00D003CB" w:rsidRDefault="0001639A" w:rsidP="00D003CB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384" w:lineRule="atLeast"/>
        <w:jc w:val="both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D003C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Store products</w:t>
      </w:r>
      <w:r w:rsidR="00F3485A" w:rsidRPr="00D003C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which have been used slightly can be return with valid proof of</w:t>
      </w:r>
      <w:r w:rsidR="003E7D41" w:rsidRPr="00D003C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manufacturing quality related issues within 15 days of receipt of the goods. Such claims are subject to proper investigations by our </w:t>
      </w:r>
      <w:r w:rsidR="00661747" w:rsidRPr="00D003C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teams,</w:t>
      </w:r>
      <w:r w:rsidR="003E7D41" w:rsidRPr="00D003C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and we reserve all rights to approve or deny return request</w:t>
      </w:r>
      <w:r w:rsidR="000A3A7B" w:rsidRPr="00D003C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.</w:t>
      </w:r>
    </w:p>
    <w:p w14:paraId="39422B63" w14:textId="77777777" w:rsidR="00067BC7" w:rsidRPr="00D003CB" w:rsidRDefault="00CD0686" w:rsidP="00D003CB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384" w:lineRule="atLeast"/>
        <w:jc w:val="both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D003C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Users are advised to use proper care and follow </w:t>
      </w:r>
      <w:r w:rsidR="00EB2D20" w:rsidRPr="00D003C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instructions as per user manual before using the products, any mishandling or tampering will </w:t>
      </w:r>
      <w:r w:rsidR="00791C4D" w:rsidRPr="00D003C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disqualify for return and refund automatically. </w:t>
      </w:r>
    </w:p>
    <w:p w14:paraId="4012AA29" w14:textId="12F6E194" w:rsidR="00CC5644" w:rsidRPr="00D003CB" w:rsidRDefault="00791C4D" w:rsidP="00D003CB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384" w:lineRule="atLeast"/>
        <w:jc w:val="both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D003C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We advise </w:t>
      </w:r>
      <w:r w:rsidR="00486152" w:rsidRPr="00D003C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users </w:t>
      </w:r>
      <w:r w:rsidRPr="00D003C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to make unboxing </w:t>
      </w:r>
      <w:r w:rsidR="00067BC7" w:rsidRPr="00D003C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audio &amp; </w:t>
      </w:r>
      <w:r w:rsidRPr="00D003C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video proof</w:t>
      </w:r>
      <w:r w:rsidR="00067BC7" w:rsidRPr="00D003C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to avoid </w:t>
      </w:r>
      <w:r w:rsidR="003B701D" w:rsidRPr="00D003C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for faster </w:t>
      </w:r>
      <w:r w:rsidR="00067BC7" w:rsidRPr="00D003C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processing of return/refund</w:t>
      </w:r>
      <w:r w:rsidR="003B701D" w:rsidRPr="00D003C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requests/claims</w:t>
      </w:r>
      <w:r w:rsidR="00067BC7" w:rsidRPr="00D003C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.</w:t>
      </w:r>
    </w:p>
    <w:p w14:paraId="4723D713" w14:textId="601F3FDB" w:rsidR="00126EDD" w:rsidRPr="001F0460" w:rsidRDefault="00126EDD" w:rsidP="00126ED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</w:pPr>
      <w:r w:rsidRPr="001F0460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Refunds for </w:t>
      </w:r>
      <w:r w:rsidR="00BD1777" w:rsidRPr="001F0460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Subscription</w:t>
      </w:r>
      <w:r w:rsidRPr="001F0460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Purchases</w:t>
      </w:r>
    </w:p>
    <w:p w14:paraId="44FEC08E" w14:textId="77777777" w:rsidR="00126EDD" w:rsidRPr="008E72BE" w:rsidRDefault="00126EDD" w:rsidP="008E72BE">
      <w:pPr>
        <w:pStyle w:val="ListParagraph"/>
        <w:numPr>
          <w:ilvl w:val="0"/>
          <w:numId w:val="6"/>
        </w:numPr>
        <w:shd w:val="clear" w:color="auto" w:fill="FFFFFF"/>
        <w:spacing w:after="100" w:afterAutospacing="1" w:line="384" w:lineRule="atLeast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E72B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If you purchase a course and choose to discontinue after watching only one video, you are eligible for a full refund.</w:t>
      </w:r>
    </w:p>
    <w:p w14:paraId="7C2DDA74" w14:textId="77777777" w:rsidR="00126EDD" w:rsidRPr="008E72BE" w:rsidRDefault="00126EDD" w:rsidP="008E72BE">
      <w:pPr>
        <w:pStyle w:val="ListParagraph"/>
        <w:numPr>
          <w:ilvl w:val="0"/>
          <w:numId w:val="6"/>
        </w:numPr>
        <w:shd w:val="clear" w:color="auto" w:fill="FFFFFF"/>
        <w:spacing w:after="100" w:afterAutospacing="1" w:line="384" w:lineRule="atLeast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E72B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lastRenderedPageBreak/>
        <w:t>If you have viewed more than one video, we will consider that you have engaged with the course content, and therefore, a refund will not be issued.</w:t>
      </w:r>
    </w:p>
    <w:p w14:paraId="0622904D" w14:textId="77777777" w:rsidR="00126EDD" w:rsidRPr="008E72BE" w:rsidRDefault="00126EDD" w:rsidP="008E72BE">
      <w:pPr>
        <w:pStyle w:val="ListParagraph"/>
        <w:numPr>
          <w:ilvl w:val="0"/>
          <w:numId w:val="6"/>
        </w:numPr>
        <w:shd w:val="clear" w:color="auto" w:fill="FFFFFF"/>
        <w:spacing w:after="100" w:afterAutospacing="1" w:line="384" w:lineRule="atLeast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E72B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Refund requests for course purchases must be made within 7 days from the payment date or 2 days from the session date.</w:t>
      </w:r>
    </w:p>
    <w:p w14:paraId="77068CB2" w14:textId="77777777" w:rsidR="00126EDD" w:rsidRPr="008E72BE" w:rsidRDefault="00126EDD" w:rsidP="008E72BE">
      <w:pPr>
        <w:pStyle w:val="ListParagraph"/>
        <w:numPr>
          <w:ilvl w:val="0"/>
          <w:numId w:val="6"/>
        </w:numPr>
        <w:shd w:val="clear" w:color="auto" w:fill="FFFFFF"/>
        <w:spacing w:after="100" w:afterAutospacing="1" w:line="384" w:lineRule="atLeast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E72B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All refund requests will be reviewed, and once approved, refunds will be processed within 7 working days.</w:t>
      </w:r>
    </w:p>
    <w:p w14:paraId="515087BE" w14:textId="77777777" w:rsidR="00126EDD" w:rsidRPr="008E72BE" w:rsidRDefault="00126EDD" w:rsidP="008E72BE">
      <w:pPr>
        <w:pStyle w:val="ListParagraph"/>
        <w:numPr>
          <w:ilvl w:val="0"/>
          <w:numId w:val="6"/>
        </w:numPr>
        <w:shd w:val="clear" w:color="auto" w:fill="FFFFFF"/>
        <w:spacing w:after="100" w:afterAutospacing="1" w:line="384" w:lineRule="atLeast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E72B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Course Repeats: You can repeat the course only until the next two sessions; after that, you will not be eligible to repeat.</w:t>
      </w:r>
    </w:p>
    <w:p w14:paraId="19746043" w14:textId="77777777" w:rsidR="00126EDD" w:rsidRPr="001F0460" w:rsidRDefault="00126EDD" w:rsidP="00126ED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</w:pPr>
      <w:r w:rsidRPr="001F0460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Access Upon Refund Approval</w:t>
      </w:r>
    </w:p>
    <w:p w14:paraId="209DB4D2" w14:textId="2BCF96D1" w:rsidR="00126EDD" w:rsidRDefault="00126EDD" w:rsidP="008E72BE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384" w:lineRule="atLeast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E72B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Upon approval of your refund request, all your accesses to </w:t>
      </w:r>
      <w:r w:rsidR="00BD1777" w:rsidRPr="008E72B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online programs </w:t>
      </w:r>
      <w:r w:rsidR="00FD6E8E" w:rsidRPr="008E72B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content, </w:t>
      </w:r>
      <w:r w:rsidRPr="008E72B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course materials and sessions</w:t>
      </w:r>
      <w:r w:rsidR="00360ECA" w:rsidRPr="008E72B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and subscriptions</w:t>
      </w:r>
      <w:r w:rsidRPr="008E72B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will be blocked immediately.</w:t>
      </w:r>
    </w:p>
    <w:p w14:paraId="1A70F0D6" w14:textId="5C8FC1E2" w:rsidR="008E72BE" w:rsidRPr="008E72BE" w:rsidRDefault="008E72BE" w:rsidP="008E72BE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384" w:lineRule="atLeast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Within 7 days your funds will be </w:t>
      </w:r>
      <w:r w:rsidR="003839F2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processed</w:t>
      </w:r>
      <w:r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to </w:t>
      </w:r>
      <w:r w:rsidR="00E94132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original payment mode after approval.</w:t>
      </w:r>
    </w:p>
    <w:p w14:paraId="75843787" w14:textId="55ED5E14" w:rsidR="00486152" w:rsidRPr="001F0460" w:rsidRDefault="00486152" w:rsidP="0048615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</w:pPr>
      <w:r w:rsidRPr="001F0460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Refunds for S</w:t>
      </w:r>
      <w:r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tore Pu</w:t>
      </w:r>
      <w:r w:rsidRPr="001F0460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rchases</w:t>
      </w:r>
    </w:p>
    <w:p w14:paraId="58E21D20" w14:textId="01563741" w:rsidR="00486152" w:rsidRPr="003839F2" w:rsidRDefault="00063F44" w:rsidP="003839F2">
      <w:pPr>
        <w:pStyle w:val="ListParagraph"/>
        <w:numPr>
          <w:ilvl w:val="0"/>
          <w:numId w:val="14"/>
        </w:numPr>
        <w:shd w:val="clear" w:color="auto" w:fill="FFFFFF"/>
        <w:spacing w:after="100" w:afterAutospacing="1" w:line="384" w:lineRule="atLeast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839F2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All refund claims will be processed with 7 days of receipt of returned goods upon successful verification</w:t>
      </w:r>
      <w:r w:rsidR="001F378B" w:rsidRPr="003839F2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. </w:t>
      </w:r>
    </w:p>
    <w:p w14:paraId="0118F940" w14:textId="2492DFB1" w:rsidR="001F378B" w:rsidRPr="003839F2" w:rsidRDefault="001F378B" w:rsidP="003839F2">
      <w:pPr>
        <w:pStyle w:val="ListParagraph"/>
        <w:numPr>
          <w:ilvl w:val="0"/>
          <w:numId w:val="14"/>
        </w:numPr>
        <w:shd w:val="clear" w:color="auto" w:fill="FFFFFF"/>
        <w:spacing w:after="100" w:afterAutospacing="1" w:line="384" w:lineRule="atLeast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839F2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No refunds will be issued if mishandling or tampering is detected.</w:t>
      </w:r>
    </w:p>
    <w:p w14:paraId="7053C6EE" w14:textId="50A65FAB" w:rsidR="00126EDD" w:rsidRPr="001F0460" w:rsidRDefault="00900EF5" w:rsidP="00126ED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Additional</w:t>
      </w:r>
      <w:r w:rsidR="00126EDD" w:rsidRPr="001F0460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Support</w:t>
      </w:r>
    </w:p>
    <w:p w14:paraId="16A1EF30" w14:textId="6310E451" w:rsidR="008A3909" w:rsidRPr="001F0460" w:rsidRDefault="008A3909" w:rsidP="008A3909">
      <w:pPr>
        <w:shd w:val="clear" w:color="auto" w:fill="FFFFFF"/>
        <w:spacing w:after="100" w:afterAutospacing="1" w:line="384" w:lineRule="atLeast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1F0460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While we are committed to ensuring your satisfaction, we also provide extensive support to enhance your experience</w:t>
      </w:r>
      <w:r w:rsidR="00656C69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with us</w:t>
      </w:r>
      <w:r w:rsidRPr="001F0460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.</w:t>
      </w:r>
    </w:p>
    <w:p w14:paraId="5903839B" w14:textId="511DA20E" w:rsidR="00126EDD" w:rsidRPr="001F0460" w:rsidRDefault="00126EDD" w:rsidP="00126EDD">
      <w:pPr>
        <w:shd w:val="clear" w:color="auto" w:fill="FFFFFF"/>
        <w:spacing w:after="100" w:afterAutospacing="1" w:line="384" w:lineRule="atLeast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1F0460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You can always seek personalized assistance to help you navigate </w:t>
      </w:r>
      <w:r w:rsidR="00534464" w:rsidRPr="001F0460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our</w:t>
      </w:r>
      <w:r w:rsidR="00360ECA" w:rsidRPr="001F0460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="00AE247E" w:rsidRPr="001F0460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content &amp; </w:t>
      </w:r>
      <w:r w:rsidR="00360ECA" w:rsidRPr="001F0460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services</w:t>
      </w:r>
      <w:r w:rsidRPr="001F0460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.</w:t>
      </w:r>
      <w:r w:rsidR="00AE247E" w:rsidRPr="001F0460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Please </w:t>
      </w:r>
      <w:r w:rsidR="00534464" w:rsidRPr="001F0460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feel free </w:t>
      </w:r>
      <w:r w:rsidR="00AE247E" w:rsidRPr="001F0460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speak to us</w:t>
      </w:r>
      <w:r w:rsidR="00534464" w:rsidRPr="001F0460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or write to us and we would be happy to help.</w:t>
      </w:r>
    </w:p>
    <w:p w14:paraId="76DCC7EB" w14:textId="77777777" w:rsidR="00126EDD" w:rsidRPr="001F0460" w:rsidRDefault="00126EDD" w:rsidP="00126ED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</w:pPr>
      <w:r w:rsidRPr="001F0460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Conclusion</w:t>
      </w:r>
    </w:p>
    <w:p w14:paraId="6C50C006" w14:textId="77777777" w:rsidR="00880944" w:rsidRDefault="00126EDD" w:rsidP="00126EDD">
      <w:pPr>
        <w:shd w:val="clear" w:color="auto" w:fill="FFFFFF"/>
        <w:spacing w:after="100" w:afterAutospacing="1" w:line="384" w:lineRule="atLeast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1F0460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We appreciate your trust in </w:t>
      </w:r>
      <w:r w:rsidR="00D100FB" w:rsidRPr="001F0460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Intelevate Consulting Services </w:t>
      </w:r>
      <w:r w:rsidRPr="001F0460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and are dedicated to helping you achieve your goals. </w:t>
      </w:r>
    </w:p>
    <w:p w14:paraId="0EEE70D2" w14:textId="58D501D1" w:rsidR="00126EDD" w:rsidRDefault="00126EDD" w:rsidP="00126EDD">
      <w:pPr>
        <w:shd w:val="clear" w:color="auto" w:fill="FFFFFF"/>
        <w:spacing w:after="100" w:afterAutospacing="1" w:line="384" w:lineRule="atLeast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1F0460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If you have any questions or require further clarification regarding our </w:t>
      </w:r>
      <w:r w:rsidR="00880944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return</w:t>
      </w:r>
      <w:r w:rsidR="00B71A29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/</w:t>
      </w:r>
      <w:r w:rsidRPr="001F0460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refund policy, please do not hesitate to reach out to us.</w:t>
      </w:r>
    </w:p>
    <w:p w14:paraId="502D3316" w14:textId="77777777" w:rsidR="006A4AEF" w:rsidRDefault="006A4AEF" w:rsidP="007E317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</w:pPr>
    </w:p>
    <w:p w14:paraId="333F297A" w14:textId="77777777" w:rsidR="006A4AEF" w:rsidRDefault="006A4AEF" w:rsidP="007E317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</w:pPr>
    </w:p>
    <w:p w14:paraId="072E19E2" w14:textId="77777777" w:rsidR="006A4AEF" w:rsidRDefault="006A4AEF" w:rsidP="007E317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</w:pPr>
    </w:p>
    <w:p w14:paraId="38488148" w14:textId="77777777" w:rsidR="006A4AEF" w:rsidRDefault="006A4AEF" w:rsidP="007E317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</w:pPr>
    </w:p>
    <w:p w14:paraId="49E3BB3B" w14:textId="0EA3ADA0" w:rsidR="007E3170" w:rsidRPr="001F0460" w:rsidRDefault="007E3170" w:rsidP="007E317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</w:pPr>
      <w:r w:rsidRPr="001F0460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Contact Information</w:t>
      </w:r>
    </w:p>
    <w:p w14:paraId="137FD075" w14:textId="3FAC272E" w:rsidR="006A4AEF" w:rsidRPr="006A4AEF" w:rsidRDefault="007E3170" w:rsidP="007E3170">
      <w:pPr>
        <w:shd w:val="clear" w:color="auto" w:fill="FFFFFF"/>
        <w:spacing w:after="100" w:afterAutospacing="1" w:line="384" w:lineRule="atLeast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1F0460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For any inquiries regarding this refund policy or to initiate a refund request, please </w:t>
      </w:r>
      <w:r w:rsidR="004F6D7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feel free to </w:t>
      </w:r>
      <w:r w:rsidR="006A4AEF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reach out </w:t>
      </w:r>
      <w:r w:rsidR="006B65F8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to </w:t>
      </w:r>
      <w:r w:rsidR="006B65F8" w:rsidRPr="001F0460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us</w:t>
      </w:r>
      <w:r w:rsidR="004F6D7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.</w:t>
      </w:r>
    </w:p>
    <w:p w14:paraId="2928A26F" w14:textId="13ADF43F" w:rsidR="00D34023" w:rsidRPr="006A4AEF" w:rsidRDefault="007E3170" w:rsidP="007E3170">
      <w:pPr>
        <w:shd w:val="clear" w:color="auto" w:fill="FFFFFF"/>
        <w:spacing w:after="100" w:afterAutospacing="1" w:line="384" w:lineRule="atLeast"/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</w:pPr>
      <w:r w:rsidRPr="006A4AEF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Email</w:t>
      </w:r>
      <w:r w:rsidR="00204DAB" w:rsidRPr="006A4AEF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us at</w:t>
      </w:r>
      <w:r w:rsidRPr="006A4AEF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:</w:t>
      </w:r>
    </w:p>
    <w:p w14:paraId="53D3947D" w14:textId="44913C8C" w:rsidR="0074394A" w:rsidRPr="00D34023" w:rsidRDefault="005A78AC" w:rsidP="00D34023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384" w:lineRule="atLeast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hyperlink r:id="rId8" w:history="1">
        <w:r w:rsidRPr="00D34023">
          <w:rPr>
            <w:rStyle w:val="Hyperlink"/>
            <w:rFonts w:asciiTheme="majorHAnsi" w:eastAsia="Times New Roman" w:hAnsiTheme="majorHAnsi" w:cs="Times New Roman"/>
            <w:kern w:val="0"/>
            <w:lang w:eastAsia="en-IN"/>
            <w14:ligatures w14:val="none"/>
          </w:rPr>
          <w:t>support@intelevates.com</w:t>
        </w:r>
      </w:hyperlink>
      <w:r w:rsidR="00AB7F9E" w:rsidRPr="00D34023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="00D0184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for </w:t>
      </w:r>
      <w:r w:rsidR="00204DA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cancelation /</w:t>
      </w:r>
      <w:r w:rsidR="00D0184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returns/refunds/updates</w:t>
      </w:r>
    </w:p>
    <w:p w14:paraId="54FE84E2" w14:textId="40E61728" w:rsidR="007E3170" w:rsidRPr="0074394A" w:rsidRDefault="0074394A" w:rsidP="0074394A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384" w:lineRule="atLeast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hyperlink r:id="rId9" w:history="1">
        <w:r w:rsidRPr="00103875">
          <w:rPr>
            <w:rStyle w:val="Hyperlink"/>
            <w:rFonts w:asciiTheme="majorHAnsi" w:eastAsia="Times New Roman" w:hAnsiTheme="majorHAnsi" w:cs="Times New Roman"/>
            <w:kern w:val="0"/>
            <w:lang w:eastAsia="en-IN"/>
            <w14:ligatures w14:val="none"/>
          </w:rPr>
          <w:t>info@intelevates.com</w:t>
        </w:r>
      </w:hyperlink>
      <w:r w:rsidR="0099502B" w:rsidRPr="0074394A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for </w:t>
      </w:r>
      <w:r w:rsidRPr="0074394A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general queries</w:t>
      </w:r>
    </w:p>
    <w:p w14:paraId="2F83E0DD" w14:textId="1053C6B2" w:rsidR="009948C6" w:rsidRDefault="006B65F8" w:rsidP="00383EAF">
      <w:pPr>
        <w:shd w:val="clear" w:color="auto" w:fill="FFFFFF"/>
        <w:spacing w:after="100" w:afterAutospacing="1" w:line="384" w:lineRule="atLeast"/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Call us at:</w:t>
      </w:r>
      <w:r w:rsidR="007E3170" w:rsidRPr="006A4AEF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="007E3170" w:rsidRPr="006B65F8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+91 011 69290921</w:t>
      </w:r>
      <w:r w:rsidR="00126EDD" w:rsidRPr="006A4AEF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</w:p>
    <w:p w14:paraId="46579699" w14:textId="77777777" w:rsidR="004F6D77" w:rsidRDefault="004F6D77" w:rsidP="004F6D77">
      <w:pPr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</w:pPr>
    </w:p>
    <w:p w14:paraId="160667F3" w14:textId="680CFCC6" w:rsidR="004F6D77" w:rsidRPr="004F6D77" w:rsidRDefault="004F6D77" w:rsidP="004F6D77">
      <w:pPr>
        <w:tabs>
          <w:tab w:val="left" w:pos="3300"/>
        </w:tabs>
        <w:rPr>
          <w:rFonts w:asciiTheme="majorHAnsi" w:eastAsia="Times New Roman" w:hAnsiTheme="majorHAnsi" w:cs="Times New Roman"/>
          <w:lang w:eastAsia="en-IN"/>
        </w:rPr>
      </w:pPr>
      <w:r>
        <w:rPr>
          <w:rFonts w:asciiTheme="majorHAnsi" w:eastAsia="Times New Roman" w:hAnsiTheme="majorHAnsi" w:cs="Times New Roman"/>
          <w:b/>
          <w:bCs/>
          <w:noProof/>
          <w:kern w:val="0"/>
          <w:sz w:val="36"/>
          <w:szCs w:val="36"/>
          <w:lang w:eastAsia="en-IN"/>
        </w:rPr>
        <w:drawing>
          <wp:anchor distT="0" distB="0" distL="114300" distR="114300" simplePos="0" relativeHeight="251660288" behindDoc="1" locked="0" layoutInCell="1" allowOverlap="1" wp14:anchorId="54E53748" wp14:editId="797A156F">
            <wp:simplePos x="0" y="0"/>
            <wp:positionH relativeFrom="margin">
              <wp:align>center</wp:align>
            </wp:positionH>
            <wp:positionV relativeFrom="margin">
              <wp:posOffset>2862580</wp:posOffset>
            </wp:positionV>
            <wp:extent cx="106680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ight>
            <wp:docPr id="1868310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516557" name="Picture 5635165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="Times New Roman"/>
          <w:lang w:eastAsia="en-IN"/>
        </w:rPr>
        <w:tab/>
      </w:r>
    </w:p>
    <w:sectPr w:rsidR="004F6D77" w:rsidRPr="004F6D7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FD2BA" w14:textId="77777777" w:rsidR="001E4911" w:rsidRDefault="001E4911" w:rsidP="002B5379">
      <w:pPr>
        <w:spacing w:after="0" w:line="240" w:lineRule="auto"/>
      </w:pPr>
      <w:r>
        <w:separator/>
      </w:r>
    </w:p>
  </w:endnote>
  <w:endnote w:type="continuationSeparator" w:id="0">
    <w:p w14:paraId="73E4D9A3" w14:textId="77777777" w:rsidR="001E4911" w:rsidRDefault="001E4911" w:rsidP="002B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69AD" w14:textId="77777777" w:rsidR="002B5379" w:rsidRDefault="002B5379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44E100E4" w14:textId="496D0A62" w:rsidR="002B5379" w:rsidRDefault="002B5379">
    <w:pPr>
      <w:pStyle w:val="Footer"/>
    </w:pPr>
    <w:r>
      <w:t>Intelevate Consulting Services Private Limited</w:t>
    </w:r>
    <w:r w:rsidR="009C70A7">
      <w:t>, Noida, Uttar Pradesh, India 201301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BA425" w14:textId="77777777" w:rsidR="001E4911" w:rsidRDefault="001E4911" w:rsidP="002B5379">
      <w:pPr>
        <w:spacing w:after="0" w:line="240" w:lineRule="auto"/>
      </w:pPr>
      <w:r>
        <w:separator/>
      </w:r>
    </w:p>
  </w:footnote>
  <w:footnote w:type="continuationSeparator" w:id="0">
    <w:p w14:paraId="2917AB45" w14:textId="77777777" w:rsidR="001E4911" w:rsidRDefault="001E4911" w:rsidP="002B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FBB5" w14:textId="4F7F5A29" w:rsidR="002B5379" w:rsidRDefault="004D38F4">
    <w:pPr>
      <w:pStyle w:val="Header"/>
    </w:pPr>
    <w:r>
      <w:t>GSTIN</w:t>
    </w:r>
    <w:r w:rsidR="00F20817">
      <w:t xml:space="preserve"> -</w:t>
    </w:r>
    <w:r w:rsidR="00F2011D">
      <w:t xml:space="preserve"> </w:t>
    </w:r>
    <w:r>
      <w:t>09AAICI1707P</w:t>
    </w:r>
    <w:r w:rsidR="00860E48">
      <w:t>1Z5</w:t>
    </w:r>
    <w:r w:rsidR="00A113F8">
      <w:t xml:space="preserve"> </w:t>
    </w:r>
    <w:r w:rsidR="00952FC3">
      <w:t xml:space="preserve">                     </w:t>
    </w:r>
    <w:r w:rsidR="00B2042A">
      <w:t xml:space="preserve">  </w:t>
    </w:r>
    <w:r w:rsidR="00404DA6">
      <w:t>PAN – AAICI1707P</w:t>
    </w:r>
    <w:r w:rsidR="00952FC3">
      <w:t xml:space="preserve">                              </w:t>
    </w:r>
    <w:r w:rsidR="00A113F8">
      <w:t>TIN</w:t>
    </w:r>
    <w:r w:rsidR="00F20817">
      <w:t xml:space="preserve"> - </w:t>
    </w:r>
    <w:r w:rsidR="00F20817" w:rsidRPr="00F20817">
      <w:t>MRTI04954F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07F9"/>
    <w:multiLevelType w:val="hybridMultilevel"/>
    <w:tmpl w:val="349459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1653"/>
    <w:multiLevelType w:val="hybridMultilevel"/>
    <w:tmpl w:val="25B04E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819E2"/>
    <w:multiLevelType w:val="hybridMultilevel"/>
    <w:tmpl w:val="77C65F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F5CF1"/>
    <w:multiLevelType w:val="hybridMultilevel"/>
    <w:tmpl w:val="CA6E69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C1421"/>
    <w:multiLevelType w:val="hybridMultilevel"/>
    <w:tmpl w:val="C518D5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F135E"/>
    <w:multiLevelType w:val="hybridMultilevel"/>
    <w:tmpl w:val="43662E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E09D7"/>
    <w:multiLevelType w:val="hybridMultilevel"/>
    <w:tmpl w:val="7FD46E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15D8F"/>
    <w:multiLevelType w:val="hybridMultilevel"/>
    <w:tmpl w:val="0248D8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B577C"/>
    <w:multiLevelType w:val="hybridMultilevel"/>
    <w:tmpl w:val="067C19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D5D9E"/>
    <w:multiLevelType w:val="hybridMultilevel"/>
    <w:tmpl w:val="8C7E51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05ED9"/>
    <w:multiLevelType w:val="hybridMultilevel"/>
    <w:tmpl w:val="E30CCD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A28D5"/>
    <w:multiLevelType w:val="hybridMultilevel"/>
    <w:tmpl w:val="55306B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B2C58"/>
    <w:multiLevelType w:val="hybridMultilevel"/>
    <w:tmpl w:val="DDAA5C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35569"/>
    <w:multiLevelType w:val="hybridMultilevel"/>
    <w:tmpl w:val="DCB6B6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583346">
    <w:abstractNumId w:val="6"/>
  </w:num>
  <w:num w:numId="2" w16cid:durableId="562720766">
    <w:abstractNumId w:val="7"/>
  </w:num>
  <w:num w:numId="3" w16cid:durableId="196434975">
    <w:abstractNumId w:val="12"/>
  </w:num>
  <w:num w:numId="4" w16cid:durableId="532765600">
    <w:abstractNumId w:val="10"/>
  </w:num>
  <w:num w:numId="5" w16cid:durableId="163279715">
    <w:abstractNumId w:val="13"/>
  </w:num>
  <w:num w:numId="6" w16cid:durableId="2044863725">
    <w:abstractNumId w:val="11"/>
  </w:num>
  <w:num w:numId="7" w16cid:durableId="1497914877">
    <w:abstractNumId w:val="1"/>
  </w:num>
  <w:num w:numId="8" w16cid:durableId="1736588842">
    <w:abstractNumId w:val="4"/>
  </w:num>
  <w:num w:numId="9" w16cid:durableId="1227643263">
    <w:abstractNumId w:val="5"/>
  </w:num>
  <w:num w:numId="10" w16cid:durableId="1855339300">
    <w:abstractNumId w:val="3"/>
  </w:num>
  <w:num w:numId="11" w16cid:durableId="1940991100">
    <w:abstractNumId w:val="9"/>
  </w:num>
  <w:num w:numId="12" w16cid:durableId="2018458020">
    <w:abstractNumId w:val="2"/>
  </w:num>
  <w:num w:numId="13" w16cid:durableId="361637768">
    <w:abstractNumId w:val="8"/>
  </w:num>
  <w:num w:numId="14" w16cid:durableId="6384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B3"/>
    <w:rsid w:val="0001639A"/>
    <w:rsid w:val="00024433"/>
    <w:rsid w:val="00063F44"/>
    <w:rsid w:val="00067BC7"/>
    <w:rsid w:val="00093DF0"/>
    <w:rsid w:val="000A3A7B"/>
    <w:rsid w:val="000E3960"/>
    <w:rsid w:val="00126EDD"/>
    <w:rsid w:val="0014068C"/>
    <w:rsid w:val="001B4476"/>
    <w:rsid w:val="001E4911"/>
    <w:rsid w:val="001F0460"/>
    <w:rsid w:val="001F378B"/>
    <w:rsid w:val="00204DAB"/>
    <w:rsid w:val="00206A7C"/>
    <w:rsid w:val="00290887"/>
    <w:rsid w:val="002B5379"/>
    <w:rsid w:val="00321906"/>
    <w:rsid w:val="00360ECA"/>
    <w:rsid w:val="003839F2"/>
    <w:rsid w:val="00383EAF"/>
    <w:rsid w:val="003B701D"/>
    <w:rsid w:val="003D146B"/>
    <w:rsid w:val="003E7D41"/>
    <w:rsid w:val="00404DA6"/>
    <w:rsid w:val="004310A6"/>
    <w:rsid w:val="004338BB"/>
    <w:rsid w:val="00486152"/>
    <w:rsid w:val="004D38F4"/>
    <w:rsid w:val="004E1ECF"/>
    <w:rsid w:val="004F6D77"/>
    <w:rsid w:val="00534464"/>
    <w:rsid w:val="005515B3"/>
    <w:rsid w:val="005A78AC"/>
    <w:rsid w:val="005D7E59"/>
    <w:rsid w:val="00636BB7"/>
    <w:rsid w:val="00656C69"/>
    <w:rsid w:val="00661747"/>
    <w:rsid w:val="006A4AEF"/>
    <w:rsid w:val="006B65F8"/>
    <w:rsid w:val="0074394A"/>
    <w:rsid w:val="00791C4D"/>
    <w:rsid w:val="007E3170"/>
    <w:rsid w:val="007F556C"/>
    <w:rsid w:val="00860E48"/>
    <w:rsid w:val="00880944"/>
    <w:rsid w:val="008A3909"/>
    <w:rsid w:val="008A5E3B"/>
    <w:rsid w:val="008E72BE"/>
    <w:rsid w:val="00900EF5"/>
    <w:rsid w:val="00925B56"/>
    <w:rsid w:val="009277CD"/>
    <w:rsid w:val="009406F3"/>
    <w:rsid w:val="00952FC3"/>
    <w:rsid w:val="009948C6"/>
    <w:rsid w:val="0099502B"/>
    <w:rsid w:val="009C70A7"/>
    <w:rsid w:val="00A113F8"/>
    <w:rsid w:val="00A5394D"/>
    <w:rsid w:val="00AB7F9E"/>
    <w:rsid w:val="00AE247E"/>
    <w:rsid w:val="00B2042A"/>
    <w:rsid w:val="00B71A29"/>
    <w:rsid w:val="00BD1777"/>
    <w:rsid w:val="00C71206"/>
    <w:rsid w:val="00CC5644"/>
    <w:rsid w:val="00CD0686"/>
    <w:rsid w:val="00D003CB"/>
    <w:rsid w:val="00D0184E"/>
    <w:rsid w:val="00D055E1"/>
    <w:rsid w:val="00D100FB"/>
    <w:rsid w:val="00D34023"/>
    <w:rsid w:val="00DC2529"/>
    <w:rsid w:val="00E94132"/>
    <w:rsid w:val="00EA159E"/>
    <w:rsid w:val="00EB2D20"/>
    <w:rsid w:val="00EF3F57"/>
    <w:rsid w:val="00F12D13"/>
    <w:rsid w:val="00F2011D"/>
    <w:rsid w:val="00F20817"/>
    <w:rsid w:val="00F30B43"/>
    <w:rsid w:val="00F3485A"/>
    <w:rsid w:val="00FA5D5A"/>
    <w:rsid w:val="00FC0CB3"/>
    <w:rsid w:val="00FD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C0FD5"/>
  <w15:chartTrackingRefBased/>
  <w15:docId w15:val="{A2EB8F78-6811-4B25-97A9-FD157524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5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5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5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5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5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5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5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5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5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5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5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44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4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394A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379"/>
  </w:style>
  <w:style w:type="paragraph" w:styleId="Footer">
    <w:name w:val="footer"/>
    <w:basedOn w:val="Normal"/>
    <w:link w:val="FooterChar"/>
    <w:uiPriority w:val="99"/>
    <w:unhideWhenUsed/>
    <w:rsid w:val="002B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intelevate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intelevat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Yadav</dc:creator>
  <cp:keywords/>
  <dc:description/>
  <cp:lastModifiedBy>Alok Yadav</cp:lastModifiedBy>
  <cp:revision>70</cp:revision>
  <dcterms:created xsi:type="dcterms:W3CDTF">2025-07-27T08:23:00Z</dcterms:created>
  <dcterms:modified xsi:type="dcterms:W3CDTF">2025-11-04T09:41:00Z</dcterms:modified>
</cp:coreProperties>
</file>